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73" w:rsidRDefault="00E97167">
      <w:pPr>
        <w:spacing w:before="78" w:line="220" w:lineRule="exact"/>
        <w:ind w:left="116"/>
      </w:pPr>
      <w:r>
        <w:rPr>
          <w:i/>
          <w:color w:val="221F1F"/>
          <w:position w:val="-1"/>
        </w:rPr>
        <w:t>International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Journal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of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Minor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Fruits,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Medicinal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and</w:t>
      </w:r>
      <w:r>
        <w:rPr>
          <w:i/>
          <w:color w:val="221F1F"/>
          <w:spacing w:val="6"/>
          <w:position w:val="-1"/>
        </w:rPr>
        <w:t xml:space="preserve"> </w:t>
      </w:r>
      <w:r>
        <w:rPr>
          <w:i/>
          <w:color w:val="221F1F"/>
          <w:position w:val="-1"/>
        </w:rPr>
        <w:t>A</w:t>
      </w:r>
      <w:r>
        <w:rPr>
          <w:i/>
          <w:color w:val="221F1F"/>
          <w:spacing w:val="-7"/>
          <w:position w:val="-1"/>
        </w:rPr>
        <w:t>r</w:t>
      </w:r>
      <w:r>
        <w:rPr>
          <w:i/>
          <w:color w:val="221F1F"/>
          <w:position w:val="-1"/>
        </w:rPr>
        <w:t>omatic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Plants.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spacing w:val="-22"/>
          <w:position w:val="-1"/>
        </w:rPr>
        <w:t>V</w:t>
      </w:r>
      <w:r>
        <w:rPr>
          <w:i/>
          <w:color w:val="221F1F"/>
          <w:position w:val="-1"/>
        </w:rPr>
        <w:t>ol.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5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(1)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15-20,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June</w:t>
      </w:r>
      <w:r>
        <w:rPr>
          <w:i/>
          <w:color w:val="221F1F"/>
          <w:spacing w:val="8"/>
          <w:position w:val="-1"/>
        </w:rPr>
        <w:t xml:space="preserve"> </w:t>
      </w:r>
      <w:r>
        <w:rPr>
          <w:i/>
          <w:color w:val="221F1F"/>
          <w:position w:val="-1"/>
        </w:rPr>
        <w:t>2019</w:t>
      </w:r>
    </w:p>
    <w:p w:rsidR="007D1B73" w:rsidRDefault="007D1B73">
      <w:pPr>
        <w:spacing w:before="9" w:line="240" w:lineRule="exact"/>
        <w:rPr>
          <w:sz w:val="24"/>
          <w:szCs w:val="24"/>
        </w:rPr>
      </w:pPr>
    </w:p>
    <w:p w:rsidR="007D1B73" w:rsidRDefault="00E97167">
      <w:pPr>
        <w:spacing w:before="24" w:line="250" w:lineRule="auto"/>
        <w:ind w:left="406" w:right="406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Mass</w:t>
      </w:r>
      <w:r>
        <w:rPr>
          <w:b/>
          <w:color w:val="221F1F"/>
          <w:spacing w:val="1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p</w:t>
      </w:r>
      <w:r>
        <w:rPr>
          <w:b/>
          <w:color w:val="221F1F"/>
          <w:spacing w:val="-2"/>
          <w:sz w:val="28"/>
          <w:szCs w:val="28"/>
        </w:rPr>
        <w:t>r</w:t>
      </w:r>
      <w:r>
        <w:rPr>
          <w:b/>
          <w:color w:val="221F1F"/>
          <w:sz w:val="28"/>
          <w:szCs w:val="28"/>
        </w:rPr>
        <w:t>oduction</w:t>
      </w:r>
      <w:r>
        <w:rPr>
          <w:b/>
          <w:color w:val="221F1F"/>
          <w:spacing w:val="1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of</w:t>
      </w:r>
      <w:r>
        <w:rPr>
          <w:b/>
          <w:color w:val="221F1F"/>
          <w:spacing w:val="20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Plectranthus</w:t>
      </w:r>
      <w:r>
        <w:rPr>
          <w:b/>
          <w:i/>
          <w:color w:val="221F1F"/>
          <w:spacing w:val="20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zeylanicus-</w:t>
      </w:r>
      <w:r>
        <w:rPr>
          <w:b/>
          <w:i/>
          <w:color w:val="221F1F"/>
          <w:spacing w:val="5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</w:t>
      </w:r>
      <w:r>
        <w:rPr>
          <w:b/>
          <w:color w:val="221F1F"/>
          <w:spacing w:val="4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valuable</w:t>
      </w:r>
      <w:r>
        <w:rPr>
          <w:b/>
          <w:color w:val="221F1F"/>
          <w:spacing w:val="1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medicinal</w:t>
      </w:r>
      <w:r>
        <w:rPr>
          <w:b/>
          <w:color w:val="221F1F"/>
          <w:spacing w:val="1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and aromatic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plant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with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a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future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value</w:t>
      </w:r>
    </w:p>
    <w:p w:rsidR="007D1B73" w:rsidRDefault="007D1B73">
      <w:pPr>
        <w:spacing w:before="3" w:line="120" w:lineRule="exact"/>
        <w:rPr>
          <w:sz w:val="12"/>
          <w:szCs w:val="12"/>
        </w:rPr>
      </w:pPr>
    </w:p>
    <w:p w:rsidR="007D1B73" w:rsidRDefault="00E97167">
      <w:pPr>
        <w:ind w:left="2119" w:right="2122"/>
        <w:jc w:val="center"/>
      </w:pPr>
      <w:r>
        <w:rPr>
          <w:b/>
          <w:color w:val="221F1F"/>
          <w:spacing w:val="-3"/>
        </w:rPr>
        <w:t>DLC</w:t>
      </w:r>
      <w:r>
        <w:rPr>
          <w:b/>
          <w:color w:val="221F1F"/>
        </w:rPr>
        <w:t>K</w:t>
      </w:r>
      <w:r>
        <w:rPr>
          <w:b/>
          <w:color w:val="221F1F"/>
          <w:spacing w:val="-19"/>
        </w:rPr>
        <w:t xml:space="preserve"> </w:t>
      </w:r>
      <w:r>
        <w:rPr>
          <w:b/>
          <w:color w:val="221F1F"/>
          <w:spacing w:val="-3"/>
        </w:rPr>
        <w:t>Fonsek</w:t>
      </w:r>
      <w:r>
        <w:rPr>
          <w:b/>
          <w:color w:val="221F1F"/>
          <w:spacing w:val="-5"/>
        </w:rPr>
        <w:t>a</w:t>
      </w:r>
      <w:r>
        <w:rPr>
          <w:b/>
          <w:color w:val="221F1F"/>
          <w:spacing w:val="-3"/>
          <w:position w:val="7"/>
          <w:sz w:val="11"/>
          <w:szCs w:val="11"/>
        </w:rPr>
        <w:t>*</w:t>
      </w:r>
      <w:r>
        <w:rPr>
          <w:b/>
          <w:color w:val="221F1F"/>
        </w:rPr>
        <w:t>,</w:t>
      </w:r>
      <w:r>
        <w:rPr>
          <w:b/>
          <w:color w:val="221F1F"/>
          <w:spacing w:val="-17"/>
        </w:rPr>
        <w:t xml:space="preserve"> </w:t>
      </w:r>
      <w:r>
        <w:rPr>
          <w:b/>
          <w:color w:val="221F1F"/>
          <w:spacing w:val="-4"/>
        </w:rPr>
        <w:t>WWU</w:t>
      </w:r>
      <w:r>
        <w:rPr>
          <w:b/>
          <w:color w:val="221F1F"/>
        </w:rPr>
        <w:t>I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Wickramaarachch</w:t>
      </w:r>
      <w:r>
        <w:rPr>
          <w:b/>
          <w:color w:val="221F1F"/>
        </w:rPr>
        <w:t>i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an</w:t>
      </w:r>
      <w:r>
        <w:rPr>
          <w:b/>
          <w:color w:val="221F1F"/>
        </w:rPr>
        <w:t>d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C</w:t>
      </w:r>
      <w:r>
        <w:rPr>
          <w:b/>
          <w:color w:val="221F1F"/>
        </w:rPr>
        <w:t>.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D</w:t>
      </w:r>
      <w:r>
        <w:rPr>
          <w:b/>
          <w:color w:val="221F1F"/>
        </w:rPr>
        <w:t>.</w:t>
      </w:r>
      <w:r>
        <w:rPr>
          <w:b/>
          <w:color w:val="221F1F"/>
          <w:spacing w:val="-20"/>
        </w:rPr>
        <w:t xml:space="preserve"> </w:t>
      </w:r>
      <w:r>
        <w:rPr>
          <w:b/>
          <w:color w:val="221F1F"/>
          <w:spacing w:val="-4"/>
        </w:rPr>
        <w:t>Situge</w:t>
      </w:r>
    </w:p>
    <w:p w:rsidR="007D1B73" w:rsidRDefault="00E97167">
      <w:pPr>
        <w:spacing w:before="67" w:line="250" w:lineRule="auto"/>
        <w:ind w:left="1606" w:right="1605"/>
        <w:jc w:val="center"/>
      </w:pPr>
      <w:r>
        <w:rPr>
          <w:i/>
          <w:color w:val="221F1F"/>
        </w:rPr>
        <w:t>Department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Crop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Science,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Faculty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Agriculture,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University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Ruhuna, Mapalana,</w:t>
      </w:r>
      <w:r>
        <w:rPr>
          <w:i/>
          <w:color w:val="221F1F"/>
          <w:spacing w:val="22"/>
        </w:rPr>
        <w:t xml:space="preserve"> </w:t>
      </w:r>
      <w:r>
        <w:rPr>
          <w:i/>
          <w:color w:val="221F1F"/>
        </w:rPr>
        <w:t>Kamburupitiya,</w:t>
      </w:r>
      <w:r>
        <w:rPr>
          <w:i/>
          <w:color w:val="221F1F"/>
          <w:spacing w:val="22"/>
        </w:rPr>
        <w:t xml:space="preserve"> </w:t>
      </w:r>
      <w:r>
        <w:rPr>
          <w:i/>
          <w:color w:val="221F1F"/>
        </w:rPr>
        <w:t>Sri</w:t>
      </w:r>
      <w:r>
        <w:rPr>
          <w:i/>
          <w:color w:val="221F1F"/>
          <w:spacing w:val="22"/>
        </w:rPr>
        <w:t xml:space="preserve"> </w:t>
      </w:r>
      <w:r>
        <w:rPr>
          <w:i/>
          <w:color w:val="221F1F"/>
        </w:rPr>
        <w:t>Lanka.</w:t>
      </w:r>
    </w:p>
    <w:p w:rsidR="007D1B73" w:rsidRDefault="007D1B73">
      <w:pPr>
        <w:spacing w:before="3" w:line="100" w:lineRule="exact"/>
        <w:rPr>
          <w:sz w:val="11"/>
          <w:szCs w:val="11"/>
        </w:rPr>
      </w:pPr>
    </w:p>
    <w:p w:rsidR="007D1B73" w:rsidRDefault="00E97167">
      <w:pPr>
        <w:ind w:left="3050" w:right="3051"/>
        <w:jc w:val="center"/>
      </w:pPr>
      <w:r>
        <w:rPr>
          <w:i/>
          <w:color w:val="221F1F"/>
        </w:rPr>
        <w:t>*Email:</w:t>
      </w:r>
      <w:r>
        <w:rPr>
          <w:i/>
          <w:color w:val="221F1F"/>
          <w:spacing w:val="26"/>
        </w:rPr>
        <w:t xml:space="preserve"> </w:t>
      </w:r>
      <w:hyperlink r:id="rId7">
        <w:r>
          <w:rPr>
            <w:i/>
            <w:color w:val="221F1F"/>
          </w:rPr>
          <w:t>kumarifonseka23@gmail.com</w:t>
        </w:r>
      </w:hyperlink>
    </w:p>
    <w:p w:rsidR="007D1B73" w:rsidRDefault="007D1B73">
      <w:pPr>
        <w:spacing w:before="3" w:line="120" w:lineRule="exact"/>
        <w:rPr>
          <w:sz w:val="12"/>
          <w:szCs w:val="12"/>
        </w:rPr>
      </w:pPr>
    </w:p>
    <w:p w:rsidR="007D1B73" w:rsidRDefault="00E97167">
      <w:pPr>
        <w:ind w:left="2037" w:right="2040"/>
        <w:jc w:val="center"/>
      </w:pPr>
      <w:r>
        <w:rPr>
          <w:i/>
          <w:color w:val="221F1F"/>
        </w:rPr>
        <w:t xml:space="preserve">Received: 02.07.18    </w:t>
      </w:r>
      <w:r>
        <w:rPr>
          <w:i/>
          <w:color w:val="221F1F"/>
          <w:spacing w:val="49"/>
        </w:rPr>
        <w:t xml:space="preserve"> </w:t>
      </w:r>
      <w:r>
        <w:rPr>
          <w:i/>
          <w:color w:val="221F1F"/>
        </w:rPr>
        <w:t>Revised: 29.</w:t>
      </w:r>
      <w:r>
        <w:rPr>
          <w:i/>
          <w:color w:val="221F1F"/>
          <w:spacing w:val="-12"/>
        </w:rPr>
        <w:t>1</w:t>
      </w:r>
      <w:r>
        <w:rPr>
          <w:i/>
          <w:color w:val="221F1F"/>
        </w:rPr>
        <w:t xml:space="preserve">1.18     </w:t>
      </w:r>
      <w:r>
        <w:rPr>
          <w:i/>
          <w:color w:val="221F1F"/>
          <w:spacing w:val="45"/>
        </w:rPr>
        <w:t xml:space="preserve"> </w:t>
      </w:r>
      <w:r>
        <w:rPr>
          <w:i/>
          <w:color w:val="221F1F"/>
        </w:rPr>
        <w:t>Accepted: 06.12.18</w:t>
      </w:r>
    </w:p>
    <w:p w:rsidR="007D1B73" w:rsidRDefault="007D1B73">
      <w:pPr>
        <w:spacing w:before="3" w:line="120" w:lineRule="exact"/>
        <w:rPr>
          <w:sz w:val="12"/>
          <w:szCs w:val="12"/>
        </w:rPr>
      </w:pPr>
    </w:p>
    <w:p w:rsidR="007D1B73" w:rsidRDefault="00E97167">
      <w:pPr>
        <w:ind w:left="4101" w:right="4109"/>
        <w:jc w:val="center"/>
      </w:pPr>
      <w:r>
        <w:rPr>
          <w:b/>
          <w:color w:val="221F1F"/>
          <w:spacing w:val="-8"/>
        </w:rPr>
        <w:t>ABSTRACT</w:t>
      </w:r>
    </w:p>
    <w:p w:rsidR="007D1B73" w:rsidRDefault="007D1B73">
      <w:pPr>
        <w:spacing w:before="6" w:line="100" w:lineRule="exact"/>
        <w:rPr>
          <w:sz w:val="11"/>
          <w:szCs w:val="11"/>
        </w:rPr>
      </w:pPr>
    </w:p>
    <w:p w:rsidR="007D1B73" w:rsidRDefault="00E97167">
      <w:pPr>
        <w:ind w:left="116" w:right="79"/>
        <w:jc w:val="both"/>
      </w:pPr>
      <w:r>
        <w:rPr>
          <w:i/>
          <w:color w:val="221F1F"/>
        </w:rPr>
        <w:t xml:space="preserve">Plectranthus zeylanicus isa medicinal and an aromatic herb native to Sri Lanka of family Lamiaceae.It is known </w:t>
      </w:r>
      <w:r>
        <w:rPr>
          <w:i/>
          <w:color w:val="221F1F"/>
          <w:spacing w:val="1"/>
        </w:rPr>
        <w:t>t</w:t>
      </w:r>
      <w:r>
        <w:rPr>
          <w:i/>
          <w:color w:val="221F1F"/>
        </w:rPr>
        <w:t xml:space="preserve">o </w:t>
      </w:r>
      <w:r>
        <w:rPr>
          <w:i/>
          <w:color w:val="221F1F"/>
          <w:spacing w:val="1"/>
        </w:rPr>
        <w:t>contai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1"/>
        </w:rPr>
        <w:t>st</w:t>
      </w:r>
      <w:r>
        <w:rPr>
          <w:i/>
          <w:color w:val="221F1F"/>
          <w:spacing w:val="-5"/>
        </w:rPr>
        <w:t>r</w:t>
      </w:r>
      <w:r>
        <w:rPr>
          <w:i/>
          <w:color w:val="221F1F"/>
          <w:spacing w:val="1"/>
        </w:rPr>
        <w:t>on</w:t>
      </w:r>
      <w:r>
        <w:rPr>
          <w:i/>
          <w:color w:val="221F1F"/>
        </w:rPr>
        <w:t xml:space="preserve">g </w:t>
      </w:r>
      <w:r>
        <w:rPr>
          <w:i/>
          <w:color w:val="221F1F"/>
          <w:spacing w:val="1"/>
        </w:rPr>
        <w:t>a</w:t>
      </w:r>
      <w:r>
        <w:rPr>
          <w:i/>
          <w:color w:val="221F1F"/>
          <w:spacing w:val="-5"/>
        </w:rPr>
        <w:t>r</w:t>
      </w:r>
      <w:r>
        <w:rPr>
          <w:i/>
          <w:color w:val="221F1F"/>
          <w:spacing w:val="1"/>
        </w:rPr>
        <w:t>omati</w:t>
      </w:r>
      <w:r>
        <w:rPr>
          <w:i/>
          <w:color w:val="221F1F"/>
        </w:rPr>
        <w:t xml:space="preserve">c </w:t>
      </w:r>
      <w:r>
        <w:rPr>
          <w:i/>
          <w:color w:val="221F1F"/>
          <w:spacing w:val="1"/>
        </w:rPr>
        <w:t>chemical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1"/>
        </w:rPr>
        <w:t>a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1"/>
        </w:rPr>
        <w:t>othe</w:t>
      </w:r>
      <w:r>
        <w:rPr>
          <w:i/>
          <w:color w:val="221F1F"/>
        </w:rPr>
        <w:t xml:space="preserve">r </w:t>
      </w:r>
      <w:r>
        <w:rPr>
          <w:i/>
          <w:color w:val="221F1F"/>
          <w:spacing w:val="1"/>
        </w:rPr>
        <w:t>member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1"/>
        </w:rPr>
        <w:t>o</w:t>
      </w:r>
      <w:r>
        <w:rPr>
          <w:i/>
          <w:color w:val="221F1F"/>
        </w:rPr>
        <w:t xml:space="preserve">f </w:t>
      </w:r>
      <w:r>
        <w:rPr>
          <w:i/>
          <w:color w:val="221F1F"/>
          <w:spacing w:val="1"/>
        </w:rPr>
        <w:t>th</w:t>
      </w:r>
      <w:r>
        <w:rPr>
          <w:i/>
          <w:color w:val="221F1F"/>
        </w:rPr>
        <w:t xml:space="preserve">e </w:t>
      </w:r>
      <w:r>
        <w:rPr>
          <w:i/>
          <w:color w:val="221F1F"/>
          <w:spacing w:val="1"/>
        </w:rPr>
        <w:t>Plectranthusgenus</w:t>
      </w:r>
      <w:r>
        <w:rPr>
          <w:i/>
          <w:color w:val="221F1F"/>
        </w:rPr>
        <w:t xml:space="preserve">. </w:t>
      </w:r>
      <w:r>
        <w:rPr>
          <w:i/>
          <w:color w:val="221F1F"/>
          <w:spacing w:val="1"/>
        </w:rPr>
        <w:t>Cu</w:t>
      </w:r>
      <w:r>
        <w:rPr>
          <w:i/>
          <w:color w:val="221F1F"/>
        </w:rPr>
        <w:t>r</w:t>
      </w:r>
      <w:r>
        <w:rPr>
          <w:i/>
          <w:color w:val="221F1F"/>
          <w:spacing w:val="-6"/>
        </w:rPr>
        <w:t>r</w:t>
      </w:r>
      <w:r>
        <w:rPr>
          <w:i/>
          <w:color w:val="221F1F"/>
          <w:spacing w:val="1"/>
        </w:rPr>
        <w:t>entl</w:t>
      </w:r>
      <w:r>
        <w:rPr>
          <w:i/>
          <w:color w:val="221F1F"/>
          <w:spacing w:val="-7"/>
        </w:rPr>
        <w:t>y</w:t>
      </w:r>
      <w:r>
        <w:rPr>
          <w:i/>
          <w:color w:val="221F1F"/>
        </w:rPr>
        <w:t xml:space="preserve">, </w:t>
      </w:r>
      <w:r>
        <w:rPr>
          <w:i/>
          <w:color w:val="221F1F"/>
          <w:spacing w:val="1"/>
        </w:rPr>
        <w:t>becaus</w:t>
      </w:r>
      <w:r>
        <w:rPr>
          <w:i/>
          <w:color w:val="221F1F"/>
        </w:rPr>
        <w:t xml:space="preserve">e </w:t>
      </w:r>
      <w:r>
        <w:rPr>
          <w:i/>
          <w:color w:val="221F1F"/>
          <w:spacing w:val="1"/>
        </w:rPr>
        <w:t>o</w:t>
      </w:r>
      <w:r>
        <w:rPr>
          <w:i/>
          <w:color w:val="221F1F"/>
        </w:rPr>
        <w:t xml:space="preserve">f </w:t>
      </w:r>
      <w:r>
        <w:rPr>
          <w:i/>
          <w:color w:val="221F1F"/>
          <w:spacing w:val="1"/>
        </w:rPr>
        <w:t xml:space="preserve">the </w:t>
      </w:r>
      <w:r>
        <w:rPr>
          <w:i/>
          <w:color w:val="221F1F"/>
        </w:rPr>
        <w:t>significance of a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omatic chemicals and essential oils in perfumery industr</w:t>
      </w:r>
      <w:r>
        <w:rPr>
          <w:i/>
          <w:color w:val="221F1F"/>
          <w:spacing w:val="-10"/>
        </w:rPr>
        <w:t>y</w:t>
      </w:r>
      <w:r>
        <w:rPr>
          <w:i/>
          <w:color w:val="221F1F"/>
        </w:rPr>
        <w:t>, flavoring industr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 xml:space="preserve">, pharmaceuticals and various other fields demands the increased production of them in lesser time and cost. The present work was </w:t>
      </w:r>
      <w:r>
        <w:rPr>
          <w:i/>
          <w:color w:val="221F1F"/>
          <w:spacing w:val="3"/>
        </w:rPr>
        <w:t>aime</w:t>
      </w:r>
      <w:r>
        <w:rPr>
          <w:i/>
          <w:color w:val="221F1F"/>
        </w:rPr>
        <w:t xml:space="preserve">d </w:t>
      </w:r>
      <w:r>
        <w:rPr>
          <w:i/>
          <w:color w:val="221F1F"/>
          <w:spacing w:val="3"/>
        </w:rPr>
        <w:t>t</w:t>
      </w:r>
      <w:r>
        <w:rPr>
          <w:i/>
          <w:color w:val="221F1F"/>
        </w:rPr>
        <w:t xml:space="preserve">o </w:t>
      </w:r>
      <w:r>
        <w:rPr>
          <w:i/>
          <w:color w:val="221F1F"/>
          <w:spacing w:val="3"/>
        </w:rPr>
        <w:t>develo</w:t>
      </w:r>
      <w:r>
        <w:rPr>
          <w:i/>
          <w:color w:val="221F1F"/>
        </w:rPr>
        <w:t xml:space="preserve">p a </w:t>
      </w:r>
      <w:r>
        <w:rPr>
          <w:i/>
          <w:color w:val="221F1F"/>
          <w:spacing w:val="3"/>
        </w:rPr>
        <w:t>protoco</w:t>
      </w:r>
      <w:r>
        <w:rPr>
          <w:i/>
          <w:color w:val="221F1F"/>
        </w:rPr>
        <w:t xml:space="preserve">l </w:t>
      </w:r>
      <w:r>
        <w:rPr>
          <w:i/>
          <w:color w:val="221F1F"/>
          <w:spacing w:val="3"/>
        </w:rPr>
        <w:t>fo</w:t>
      </w:r>
      <w:r>
        <w:rPr>
          <w:i/>
          <w:color w:val="221F1F"/>
        </w:rPr>
        <w:t>r</w:t>
      </w:r>
      <w:r>
        <w:rPr>
          <w:i/>
          <w:color w:val="221F1F"/>
        </w:rPr>
        <w:t xml:space="preserve"> </w:t>
      </w:r>
      <w:r>
        <w:rPr>
          <w:i/>
          <w:color w:val="221F1F"/>
          <w:spacing w:val="3"/>
        </w:rPr>
        <w:t>mas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3"/>
        </w:rPr>
        <w:t>scal</w:t>
      </w:r>
      <w:r>
        <w:rPr>
          <w:i/>
          <w:color w:val="221F1F"/>
        </w:rPr>
        <w:t xml:space="preserve">e </w:t>
      </w:r>
      <w:r>
        <w:rPr>
          <w:i/>
          <w:color w:val="221F1F"/>
          <w:spacing w:val="3"/>
        </w:rPr>
        <w:t>propagatio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3"/>
        </w:rPr>
        <w:t>o</w:t>
      </w:r>
      <w:r>
        <w:rPr>
          <w:i/>
          <w:color w:val="221F1F"/>
        </w:rPr>
        <w:t xml:space="preserve">f </w:t>
      </w:r>
      <w:r>
        <w:rPr>
          <w:i/>
          <w:color w:val="221F1F"/>
          <w:spacing w:val="3"/>
        </w:rPr>
        <w:t>Plectranthu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3"/>
        </w:rPr>
        <w:t>zeylanicu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3"/>
        </w:rPr>
        <w:t>throug</w:t>
      </w:r>
      <w:r>
        <w:rPr>
          <w:i/>
          <w:color w:val="221F1F"/>
        </w:rPr>
        <w:t xml:space="preserve">h </w:t>
      </w:r>
      <w:r>
        <w:rPr>
          <w:i/>
          <w:color w:val="221F1F"/>
          <w:spacing w:val="3"/>
        </w:rPr>
        <w:t>tissu</w:t>
      </w:r>
      <w:r>
        <w:rPr>
          <w:i/>
          <w:color w:val="221F1F"/>
        </w:rPr>
        <w:t xml:space="preserve">e </w:t>
      </w:r>
      <w:r>
        <w:rPr>
          <w:i/>
          <w:color w:val="221F1F"/>
          <w:spacing w:val="3"/>
        </w:rPr>
        <w:t xml:space="preserve">culture </w:t>
      </w:r>
      <w:r>
        <w:rPr>
          <w:i/>
          <w:color w:val="221F1F"/>
        </w:rPr>
        <w:t>techniques.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Shoot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tips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nodal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segments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were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selected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as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explants,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collected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from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well-maintained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shade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house grown one-month old mother plants. Murashige and Skoog (MS) medium was</w:t>
      </w:r>
      <w:r>
        <w:rPr>
          <w:i/>
          <w:color w:val="221F1F"/>
        </w:rPr>
        <w:t xml:space="preserve"> used throughout the experiment. For shoot induction and proliferation, MS medium supplemented with combination of 1-Naphthalene acetic acid (NAA) and different levels of N6-benzylaminopurine (BAP) were used. In vitro rooting was achieved to 50% strength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M</w:t>
      </w:r>
      <w:r>
        <w:rPr>
          <w:i/>
          <w:color w:val="221F1F"/>
        </w:rPr>
        <w:t>S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basal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medium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containing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different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levels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Indole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Acetic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Acid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(IAA)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NAA.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Such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vitro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produced plants were acclimatized and survival percentages were obtained. The explants from nodal segments gave better results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shoot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initiation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compared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tho</w:t>
      </w:r>
      <w:r>
        <w:rPr>
          <w:i/>
          <w:color w:val="221F1F"/>
        </w:rPr>
        <w:t>se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from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shoot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tips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on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all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media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combinations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tested.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 xml:space="preserve">highest rate of shoot induction (97.8%) and highest number of shoots per explant (8.9) were obtained in MS medium supplemented with 2.0 mg/l BAP from nodal explants and was significantly </w:t>
      </w:r>
      <w:r>
        <w:rPr>
          <w:i/>
          <w:color w:val="221F1F"/>
        </w:rPr>
        <w:t xml:space="preserve">different at 5% significant level. The </w:t>
      </w:r>
      <w:r>
        <w:rPr>
          <w:i/>
          <w:color w:val="221F1F"/>
          <w:spacing w:val="3"/>
        </w:rPr>
        <w:t>highes</w:t>
      </w:r>
      <w:r>
        <w:rPr>
          <w:i/>
          <w:color w:val="221F1F"/>
        </w:rPr>
        <w:t xml:space="preserve">t </w:t>
      </w:r>
      <w:r>
        <w:rPr>
          <w:i/>
          <w:color w:val="221F1F"/>
          <w:spacing w:val="3"/>
        </w:rPr>
        <w:t>rat</w:t>
      </w:r>
      <w:r>
        <w:rPr>
          <w:i/>
          <w:color w:val="221F1F"/>
        </w:rPr>
        <w:t xml:space="preserve">e </w:t>
      </w:r>
      <w:r>
        <w:rPr>
          <w:i/>
          <w:color w:val="221F1F"/>
          <w:spacing w:val="3"/>
        </w:rPr>
        <w:t>o</w:t>
      </w:r>
      <w:r>
        <w:rPr>
          <w:i/>
          <w:color w:val="221F1F"/>
        </w:rPr>
        <w:t xml:space="preserve">f </w:t>
      </w:r>
      <w:r>
        <w:rPr>
          <w:i/>
          <w:color w:val="221F1F"/>
          <w:spacing w:val="3"/>
        </w:rPr>
        <w:t>shoo</w:t>
      </w:r>
      <w:r>
        <w:rPr>
          <w:i/>
          <w:color w:val="221F1F"/>
        </w:rPr>
        <w:t xml:space="preserve">t </w:t>
      </w:r>
      <w:r>
        <w:rPr>
          <w:i/>
          <w:color w:val="221F1F"/>
          <w:spacing w:val="3"/>
        </w:rPr>
        <w:t>proliferatio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3"/>
        </w:rPr>
        <w:t>(85%</w:t>
      </w:r>
      <w:r>
        <w:rPr>
          <w:i/>
          <w:color w:val="221F1F"/>
        </w:rPr>
        <w:t xml:space="preserve">) </w:t>
      </w:r>
      <w:r>
        <w:rPr>
          <w:i/>
          <w:color w:val="221F1F"/>
          <w:spacing w:val="3"/>
        </w:rPr>
        <w:t>an</w:t>
      </w:r>
      <w:r>
        <w:rPr>
          <w:i/>
          <w:color w:val="221F1F"/>
        </w:rPr>
        <w:t xml:space="preserve">d </w:t>
      </w:r>
      <w:r>
        <w:rPr>
          <w:i/>
          <w:color w:val="221F1F"/>
          <w:spacing w:val="3"/>
        </w:rPr>
        <w:t>numbe</w:t>
      </w:r>
      <w:r>
        <w:rPr>
          <w:i/>
          <w:color w:val="221F1F"/>
        </w:rPr>
        <w:t xml:space="preserve">r </w:t>
      </w:r>
      <w:r>
        <w:rPr>
          <w:i/>
          <w:color w:val="221F1F"/>
          <w:spacing w:val="3"/>
        </w:rPr>
        <w:t>o</w:t>
      </w:r>
      <w:r>
        <w:rPr>
          <w:i/>
          <w:color w:val="221F1F"/>
        </w:rPr>
        <w:t xml:space="preserve">f </w:t>
      </w:r>
      <w:r>
        <w:rPr>
          <w:i/>
          <w:color w:val="221F1F"/>
          <w:spacing w:val="3"/>
        </w:rPr>
        <w:t>shoot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3"/>
        </w:rPr>
        <w:t>pe</w:t>
      </w:r>
      <w:r>
        <w:rPr>
          <w:i/>
          <w:color w:val="221F1F"/>
        </w:rPr>
        <w:t xml:space="preserve">r </w:t>
      </w:r>
      <w:r>
        <w:rPr>
          <w:i/>
          <w:color w:val="221F1F"/>
          <w:spacing w:val="3"/>
        </w:rPr>
        <w:t>explan</w:t>
      </w:r>
      <w:r>
        <w:rPr>
          <w:i/>
          <w:color w:val="221F1F"/>
        </w:rPr>
        <w:t xml:space="preserve">t </w:t>
      </w:r>
      <w:r>
        <w:rPr>
          <w:i/>
          <w:color w:val="221F1F"/>
          <w:spacing w:val="3"/>
        </w:rPr>
        <w:t>(8.8</w:t>
      </w:r>
      <w:r>
        <w:rPr>
          <w:i/>
          <w:color w:val="221F1F"/>
        </w:rPr>
        <w:t xml:space="preserve">) </w:t>
      </w:r>
      <w:r>
        <w:rPr>
          <w:i/>
          <w:color w:val="221F1F"/>
          <w:spacing w:val="3"/>
        </w:rPr>
        <w:t>wa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3"/>
        </w:rPr>
        <w:t>obtaine</w:t>
      </w:r>
      <w:r>
        <w:rPr>
          <w:i/>
          <w:color w:val="221F1F"/>
        </w:rPr>
        <w:t xml:space="preserve">d </w:t>
      </w:r>
      <w:r>
        <w:rPr>
          <w:i/>
          <w:color w:val="221F1F"/>
          <w:spacing w:val="3"/>
        </w:rPr>
        <w:t>o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3"/>
        </w:rPr>
        <w:t xml:space="preserve">media </w:t>
      </w:r>
      <w:r>
        <w:rPr>
          <w:i/>
          <w:color w:val="221F1F"/>
          <w:spacing w:val="-2"/>
        </w:rPr>
        <w:t>supplemente</w:t>
      </w:r>
      <w:r>
        <w:rPr>
          <w:i/>
          <w:color w:val="221F1F"/>
        </w:rPr>
        <w:t>d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wit</w:t>
      </w:r>
      <w:r>
        <w:rPr>
          <w:i/>
          <w:color w:val="221F1F"/>
        </w:rPr>
        <w:t>h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2.</w:t>
      </w:r>
      <w:r>
        <w:rPr>
          <w:i/>
          <w:color w:val="221F1F"/>
        </w:rPr>
        <w:t>0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mg/</w:t>
      </w:r>
      <w:r>
        <w:rPr>
          <w:i/>
          <w:color w:val="221F1F"/>
        </w:rPr>
        <w:t>L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BA</w:t>
      </w:r>
      <w:r>
        <w:rPr>
          <w:i/>
          <w:color w:val="221F1F"/>
        </w:rPr>
        <w:t>P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</w:rPr>
        <w:t>+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0.</w:t>
      </w:r>
      <w:r>
        <w:rPr>
          <w:i/>
          <w:color w:val="221F1F"/>
        </w:rPr>
        <w:t>1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mg/</w:t>
      </w:r>
      <w:r>
        <w:rPr>
          <w:i/>
          <w:color w:val="221F1F"/>
        </w:rPr>
        <w:t>L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NA</w:t>
      </w:r>
      <w:r>
        <w:rPr>
          <w:i/>
          <w:color w:val="221F1F"/>
        </w:rPr>
        <w:t>A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afte</w:t>
      </w:r>
      <w:r>
        <w:rPr>
          <w:i/>
          <w:color w:val="221F1F"/>
        </w:rPr>
        <w:t>r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si</w:t>
      </w:r>
      <w:r>
        <w:rPr>
          <w:i/>
          <w:color w:val="221F1F"/>
        </w:rPr>
        <w:t>x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week</w:t>
      </w:r>
      <w:r>
        <w:rPr>
          <w:i/>
          <w:color w:val="221F1F"/>
        </w:rPr>
        <w:t>s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o</w:t>
      </w:r>
      <w:r>
        <w:rPr>
          <w:i/>
          <w:color w:val="221F1F"/>
        </w:rPr>
        <w:t>f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noda</w:t>
      </w:r>
      <w:r>
        <w:rPr>
          <w:i/>
          <w:color w:val="221F1F"/>
        </w:rPr>
        <w:t>l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cultur</w:t>
      </w:r>
      <w:r>
        <w:rPr>
          <w:i/>
          <w:color w:val="221F1F"/>
        </w:rPr>
        <w:t>e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an</w:t>
      </w:r>
      <w:r>
        <w:rPr>
          <w:i/>
          <w:color w:val="221F1F"/>
        </w:rPr>
        <w:t>d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shoo</w:t>
      </w:r>
      <w:r>
        <w:rPr>
          <w:i/>
          <w:color w:val="221F1F"/>
        </w:rPr>
        <w:t>t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ti</w:t>
      </w:r>
      <w:r>
        <w:rPr>
          <w:i/>
          <w:color w:val="221F1F"/>
        </w:rPr>
        <w:t>p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culture</w:t>
      </w:r>
      <w:r>
        <w:rPr>
          <w:i/>
          <w:color w:val="221F1F"/>
        </w:rPr>
        <w:t>s</w:t>
      </w:r>
      <w:r>
        <w:rPr>
          <w:i/>
          <w:color w:val="221F1F"/>
          <w:spacing w:val="-17"/>
        </w:rPr>
        <w:t xml:space="preserve"> </w:t>
      </w:r>
      <w:r>
        <w:rPr>
          <w:i/>
          <w:color w:val="221F1F"/>
          <w:spacing w:val="-2"/>
        </w:rPr>
        <w:t>supplemented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  <w:spacing w:val="-1"/>
        </w:rPr>
        <w:t>wit</w:t>
      </w:r>
      <w:r>
        <w:rPr>
          <w:i/>
          <w:color w:val="221F1F"/>
        </w:rPr>
        <w:t>h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2.</w:t>
      </w:r>
      <w:r>
        <w:rPr>
          <w:i/>
          <w:color w:val="221F1F"/>
        </w:rPr>
        <w:t>0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mg/</w:t>
      </w:r>
      <w:r>
        <w:rPr>
          <w:i/>
          <w:color w:val="221F1F"/>
        </w:rPr>
        <w:t>L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BA</w:t>
      </w:r>
      <w:r>
        <w:rPr>
          <w:i/>
          <w:color w:val="221F1F"/>
        </w:rPr>
        <w:t>P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</w:rPr>
        <w:t>+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0.</w:t>
      </w:r>
      <w:r>
        <w:rPr>
          <w:i/>
          <w:color w:val="221F1F"/>
        </w:rPr>
        <w:t>1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mg/</w:t>
      </w:r>
      <w:r>
        <w:rPr>
          <w:i/>
          <w:color w:val="221F1F"/>
        </w:rPr>
        <w:t>L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NA</w:t>
      </w:r>
      <w:r>
        <w:rPr>
          <w:i/>
          <w:color w:val="221F1F"/>
        </w:rPr>
        <w:t>A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resulte</w:t>
      </w:r>
      <w:r>
        <w:rPr>
          <w:i/>
          <w:color w:val="221F1F"/>
        </w:rPr>
        <w:t>d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highes</w:t>
      </w:r>
      <w:r>
        <w:rPr>
          <w:i/>
          <w:color w:val="221F1F"/>
        </w:rPr>
        <w:t>t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numbe</w:t>
      </w:r>
      <w:r>
        <w:rPr>
          <w:i/>
          <w:color w:val="221F1F"/>
        </w:rPr>
        <w:t>r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o</w:t>
      </w:r>
      <w:r>
        <w:rPr>
          <w:i/>
          <w:color w:val="221F1F"/>
        </w:rPr>
        <w:t>f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shoot</w:t>
      </w:r>
      <w:r>
        <w:rPr>
          <w:i/>
          <w:color w:val="221F1F"/>
        </w:rPr>
        <w:t>s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pe</w:t>
      </w:r>
      <w:r>
        <w:rPr>
          <w:i/>
          <w:color w:val="221F1F"/>
        </w:rPr>
        <w:t>r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explan</w:t>
      </w:r>
      <w:r>
        <w:rPr>
          <w:i/>
          <w:color w:val="221F1F"/>
        </w:rPr>
        <w:t>t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(5.5</w:t>
      </w:r>
      <w:r>
        <w:rPr>
          <w:i/>
          <w:color w:val="221F1F"/>
        </w:rPr>
        <w:t>)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wit</w:t>
      </w:r>
      <w:r>
        <w:rPr>
          <w:i/>
          <w:color w:val="221F1F"/>
        </w:rPr>
        <w:t>h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78</w:t>
      </w:r>
      <w:r>
        <w:rPr>
          <w:i/>
          <w:color w:val="221F1F"/>
        </w:rPr>
        <w:t>%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>shoo</w:t>
      </w:r>
      <w:r>
        <w:rPr>
          <w:i/>
          <w:color w:val="221F1F"/>
        </w:rPr>
        <w:t>t</w:t>
      </w:r>
      <w:r>
        <w:rPr>
          <w:i/>
          <w:color w:val="221F1F"/>
          <w:spacing w:val="-15"/>
        </w:rPr>
        <w:t xml:space="preserve"> </w:t>
      </w:r>
      <w:r>
        <w:rPr>
          <w:i/>
          <w:color w:val="221F1F"/>
          <w:spacing w:val="-1"/>
        </w:rPr>
        <w:t xml:space="preserve">proliferation, </w:t>
      </w:r>
      <w:r>
        <w:rPr>
          <w:i/>
          <w:color w:val="221F1F"/>
        </w:rPr>
        <w:t>after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  <w:spacing w:val="2"/>
        </w:rPr>
        <w:t>6</w:t>
      </w:r>
      <w:r>
        <w:rPr>
          <w:i/>
          <w:color w:val="221F1F"/>
          <w:spacing w:val="-1"/>
          <w:position w:val="6"/>
          <w:sz w:val="11"/>
          <w:szCs w:val="11"/>
        </w:rPr>
        <w:t>t</w:t>
      </w:r>
      <w:r>
        <w:rPr>
          <w:i/>
          <w:color w:val="221F1F"/>
          <w:position w:val="6"/>
          <w:sz w:val="11"/>
          <w:szCs w:val="11"/>
        </w:rPr>
        <w:t>h</w:t>
      </w:r>
      <w:r>
        <w:rPr>
          <w:i/>
          <w:color w:val="221F1F"/>
          <w:spacing w:val="16"/>
          <w:position w:val="6"/>
          <w:sz w:val="11"/>
          <w:szCs w:val="11"/>
        </w:rPr>
        <w:t xml:space="preserve"> </w:t>
      </w:r>
      <w:r>
        <w:rPr>
          <w:i/>
          <w:color w:val="221F1F"/>
        </w:rPr>
        <w:t>week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culture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initiation.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shoot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proliferation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was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more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effective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nodal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segments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than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from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shoot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tip cultures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resulting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from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observations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analysis.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Therefore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  <w:spacing w:val="1"/>
        </w:rPr>
        <w:t>6</w:t>
      </w:r>
      <w:r>
        <w:rPr>
          <w:i/>
          <w:color w:val="221F1F"/>
          <w:spacing w:val="-1"/>
          <w:position w:val="7"/>
          <w:sz w:val="11"/>
          <w:szCs w:val="11"/>
        </w:rPr>
        <w:t>t</w:t>
      </w:r>
      <w:r>
        <w:rPr>
          <w:i/>
          <w:color w:val="221F1F"/>
          <w:position w:val="7"/>
          <w:sz w:val="11"/>
          <w:szCs w:val="11"/>
        </w:rPr>
        <w:t xml:space="preserve">h  </w:t>
      </w:r>
      <w:r>
        <w:rPr>
          <w:i/>
          <w:color w:val="221F1F"/>
        </w:rPr>
        <w:t>week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is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the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best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period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get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optimum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number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 xml:space="preserve">of shoots from nodal segments. It was observed that with 0.5mg/L IAA with 0mg/L NAA resulted highest number of roots/explant and the longest roots were recorded </w:t>
      </w:r>
      <w:r>
        <w:rPr>
          <w:i/>
          <w:color w:val="221F1F"/>
        </w:rPr>
        <w:t xml:space="preserve">with the control treatment. Therefore, it is possible to deduce </w:t>
      </w:r>
      <w:r>
        <w:rPr>
          <w:i/>
          <w:color w:val="221F1F"/>
          <w:spacing w:val="2"/>
        </w:rPr>
        <w:t>tha</w:t>
      </w:r>
      <w:r>
        <w:rPr>
          <w:i/>
          <w:color w:val="221F1F"/>
        </w:rPr>
        <w:t xml:space="preserve">t </w:t>
      </w:r>
      <w:r>
        <w:rPr>
          <w:i/>
          <w:color w:val="221F1F"/>
          <w:spacing w:val="2"/>
        </w:rPr>
        <w:t>th</w:t>
      </w:r>
      <w:r>
        <w:rPr>
          <w:i/>
          <w:color w:val="221F1F"/>
        </w:rPr>
        <w:t xml:space="preserve">e </w:t>
      </w:r>
      <w:r>
        <w:rPr>
          <w:i/>
          <w:color w:val="221F1F"/>
          <w:spacing w:val="2"/>
        </w:rPr>
        <w:t>curren</w:t>
      </w:r>
      <w:r>
        <w:rPr>
          <w:i/>
          <w:color w:val="221F1F"/>
        </w:rPr>
        <w:t xml:space="preserve">t </w:t>
      </w:r>
      <w:r>
        <w:rPr>
          <w:i/>
          <w:color w:val="221F1F"/>
          <w:spacing w:val="2"/>
        </w:rPr>
        <w:t>protoco</w:t>
      </w:r>
      <w:r>
        <w:rPr>
          <w:i/>
          <w:color w:val="221F1F"/>
        </w:rPr>
        <w:t xml:space="preserve">l </w:t>
      </w:r>
      <w:r>
        <w:rPr>
          <w:i/>
          <w:color w:val="221F1F"/>
          <w:spacing w:val="2"/>
        </w:rPr>
        <w:t>i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2"/>
        </w:rPr>
        <w:t>promisin</w:t>
      </w:r>
      <w:r>
        <w:rPr>
          <w:i/>
          <w:color w:val="221F1F"/>
        </w:rPr>
        <w:t xml:space="preserve">g </w:t>
      </w:r>
      <w:r>
        <w:rPr>
          <w:i/>
          <w:color w:val="221F1F"/>
          <w:spacing w:val="2"/>
        </w:rPr>
        <w:t>fo</w:t>
      </w:r>
      <w:r>
        <w:rPr>
          <w:i/>
          <w:color w:val="221F1F"/>
        </w:rPr>
        <w:t xml:space="preserve">r </w:t>
      </w:r>
      <w:r>
        <w:rPr>
          <w:i/>
          <w:color w:val="221F1F"/>
          <w:spacing w:val="2"/>
        </w:rPr>
        <w:t>i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2"/>
        </w:rPr>
        <w:t>vitr</w:t>
      </w:r>
      <w:r>
        <w:rPr>
          <w:i/>
          <w:color w:val="221F1F"/>
        </w:rPr>
        <w:t xml:space="preserve">o </w:t>
      </w:r>
      <w:r>
        <w:rPr>
          <w:i/>
          <w:color w:val="221F1F"/>
          <w:spacing w:val="2"/>
        </w:rPr>
        <w:t>mas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2"/>
        </w:rPr>
        <w:t>propagatio</w:t>
      </w:r>
      <w:r>
        <w:rPr>
          <w:i/>
          <w:color w:val="221F1F"/>
        </w:rPr>
        <w:t xml:space="preserve">n </w:t>
      </w:r>
      <w:r>
        <w:rPr>
          <w:i/>
          <w:color w:val="221F1F"/>
          <w:spacing w:val="2"/>
        </w:rPr>
        <w:t>o</w:t>
      </w:r>
      <w:r>
        <w:rPr>
          <w:i/>
          <w:color w:val="221F1F"/>
        </w:rPr>
        <w:t xml:space="preserve">f </w:t>
      </w:r>
      <w:r>
        <w:rPr>
          <w:i/>
          <w:color w:val="221F1F"/>
          <w:spacing w:val="2"/>
        </w:rPr>
        <w:t>Plectranthu</w:t>
      </w:r>
      <w:r>
        <w:rPr>
          <w:i/>
          <w:color w:val="221F1F"/>
        </w:rPr>
        <w:t xml:space="preserve">s </w:t>
      </w:r>
      <w:r>
        <w:rPr>
          <w:i/>
          <w:color w:val="221F1F"/>
          <w:spacing w:val="2"/>
        </w:rPr>
        <w:t>zeylanicus</w:t>
      </w:r>
      <w:r>
        <w:rPr>
          <w:i/>
          <w:color w:val="221F1F"/>
        </w:rPr>
        <w:t xml:space="preserve">, a </w:t>
      </w:r>
      <w:r>
        <w:rPr>
          <w:i/>
          <w:color w:val="221F1F"/>
          <w:spacing w:val="2"/>
        </w:rPr>
        <w:t xml:space="preserve">valuable </w:t>
      </w:r>
      <w:r>
        <w:rPr>
          <w:i/>
          <w:color w:val="221F1F"/>
        </w:rPr>
        <w:t>medicinal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plant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with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p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omising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futu</w:t>
      </w:r>
      <w:r>
        <w:rPr>
          <w:i/>
          <w:color w:val="221F1F"/>
          <w:spacing w:val="-5"/>
        </w:rPr>
        <w:t>r</w:t>
      </w:r>
      <w:r>
        <w:rPr>
          <w:i/>
          <w:color w:val="221F1F"/>
        </w:rPr>
        <w:t>e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10"/>
        </w:rPr>
        <w:t>r</w:t>
      </w:r>
      <w:r>
        <w:rPr>
          <w:i/>
          <w:color w:val="221F1F"/>
        </w:rPr>
        <w:t>omatic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pharmaceutical</w:t>
      </w:r>
      <w:r>
        <w:rPr>
          <w:i/>
          <w:color w:val="221F1F"/>
          <w:spacing w:val="14"/>
        </w:rPr>
        <w:t xml:space="preserve"> </w:t>
      </w:r>
      <w:r>
        <w:rPr>
          <w:i/>
          <w:color w:val="221F1F"/>
        </w:rPr>
        <w:t>indust</w:t>
      </w:r>
      <w:r>
        <w:rPr>
          <w:i/>
          <w:color w:val="221F1F"/>
          <w:spacing w:val="2"/>
        </w:rPr>
        <w:t>r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.</w:t>
      </w:r>
    </w:p>
    <w:p w:rsidR="007D1B73" w:rsidRDefault="007D1B73">
      <w:pPr>
        <w:spacing w:before="8" w:line="100" w:lineRule="exact"/>
        <w:rPr>
          <w:sz w:val="11"/>
          <w:szCs w:val="11"/>
        </w:rPr>
      </w:pPr>
    </w:p>
    <w:p w:rsidR="007D1B73" w:rsidRDefault="00E97167">
      <w:pPr>
        <w:spacing w:line="220" w:lineRule="exact"/>
        <w:ind w:left="116" w:right="1268"/>
        <w:jc w:val="both"/>
      </w:pPr>
      <w:r>
        <w:rPr>
          <w:b/>
          <w:i/>
          <w:color w:val="221F1F"/>
          <w:position w:val="-1"/>
        </w:rPr>
        <w:t>Keyword</w:t>
      </w:r>
      <w:r>
        <w:rPr>
          <w:b/>
          <w:i/>
          <w:color w:val="221F1F"/>
          <w:spacing w:val="2"/>
          <w:position w:val="-1"/>
        </w:rPr>
        <w:t>s</w:t>
      </w:r>
      <w:r>
        <w:rPr>
          <w:b/>
          <w:color w:val="221F1F"/>
          <w:position w:val="-1"/>
        </w:rPr>
        <w:t>:</w:t>
      </w:r>
      <w:r>
        <w:rPr>
          <w:b/>
          <w:color w:val="221F1F"/>
          <w:spacing w:val="-9"/>
          <w:position w:val="-1"/>
        </w:rPr>
        <w:t xml:space="preserve"> </w:t>
      </w:r>
      <w:r>
        <w:rPr>
          <w:color w:val="221F1F"/>
          <w:position w:val="-1"/>
        </w:rPr>
        <w:t>micropropagation,</w:t>
      </w:r>
      <w:r>
        <w:rPr>
          <w:color w:val="221F1F"/>
          <w:spacing w:val="-10"/>
          <w:position w:val="-1"/>
        </w:rPr>
        <w:t xml:space="preserve"> </w:t>
      </w:r>
      <w:r>
        <w:rPr>
          <w:i/>
          <w:color w:val="221F1F"/>
          <w:position w:val="-1"/>
        </w:rPr>
        <w:t>Plectranthus</w:t>
      </w:r>
      <w:r>
        <w:rPr>
          <w:i/>
          <w:color w:val="221F1F"/>
          <w:spacing w:val="-10"/>
          <w:position w:val="-1"/>
        </w:rPr>
        <w:t xml:space="preserve"> </w:t>
      </w:r>
      <w:r>
        <w:rPr>
          <w:i/>
          <w:color w:val="221F1F"/>
          <w:position w:val="-1"/>
        </w:rPr>
        <w:t>zeylanicus</w:t>
      </w:r>
      <w:r>
        <w:rPr>
          <w:color w:val="221F1F"/>
          <w:position w:val="-1"/>
        </w:rPr>
        <w:t>,</w:t>
      </w:r>
      <w:r>
        <w:rPr>
          <w:color w:val="221F1F"/>
          <w:spacing w:val="-10"/>
          <w:position w:val="-1"/>
        </w:rPr>
        <w:t xml:space="preserve"> </w:t>
      </w:r>
      <w:r>
        <w:rPr>
          <w:color w:val="221F1F"/>
          <w:position w:val="-1"/>
        </w:rPr>
        <w:t>plant</w:t>
      </w:r>
      <w:r>
        <w:rPr>
          <w:color w:val="221F1F"/>
          <w:spacing w:val="-10"/>
          <w:position w:val="-1"/>
        </w:rPr>
        <w:t xml:space="preserve"> </w:t>
      </w:r>
      <w:r>
        <w:rPr>
          <w:color w:val="221F1F"/>
          <w:position w:val="-1"/>
        </w:rPr>
        <w:t>growth</w:t>
      </w:r>
      <w:r>
        <w:rPr>
          <w:color w:val="221F1F"/>
          <w:spacing w:val="-10"/>
          <w:position w:val="-1"/>
        </w:rPr>
        <w:t xml:space="preserve"> </w:t>
      </w:r>
      <w:r>
        <w:rPr>
          <w:color w:val="221F1F"/>
          <w:position w:val="-1"/>
        </w:rPr>
        <w:t>regulato</w:t>
      </w:r>
      <w:r>
        <w:rPr>
          <w:color w:val="221F1F"/>
          <w:spacing w:val="-7"/>
          <w:position w:val="-1"/>
        </w:rPr>
        <w:t>r</w:t>
      </w:r>
      <w:r>
        <w:rPr>
          <w:color w:val="221F1F"/>
          <w:position w:val="-1"/>
        </w:rPr>
        <w:t>,</w:t>
      </w:r>
      <w:r>
        <w:rPr>
          <w:color w:val="221F1F"/>
          <w:spacing w:val="-10"/>
          <w:position w:val="-1"/>
        </w:rPr>
        <w:t xml:space="preserve"> </w:t>
      </w:r>
      <w:r>
        <w:rPr>
          <w:color w:val="221F1F"/>
          <w:position w:val="-1"/>
        </w:rPr>
        <w:t>rapid</w:t>
      </w:r>
      <w:r>
        <w:rPr>
          <w:color w:val="221F1F"/>
          <w:spacing w:val="-10"/>
          <w:position w:val="-1"/>
        </w:rPr>
        <w:t xml:space="preserve"> </w:t>
      </w:r>
      <w:r>
        <w:rPr>
          <w:color w:val="221F1F"/>
          <w:position w:val="-1"/>
        </w:rPr>
        <w:t>multiplication.</w:t>
      </w:r>
    </w:p>
    <w:p w:rsidR="007D1B73" w:rsidRDefault="007D1B73">
      <w:pPr>
        <w:spacing w:before="20" w:line="220" w:lineRule="exact"/>
        <w:rPr>
          <w:sz w:val="22"/>
          <w:szCs w:val="22"/>
        </w:rPr>
        <w:sectPr w:rsidR="007D1B73">
          <w:footerReference w:type="default" r:id="rId8"/>
          <w:pgSz w:w="11920" w:h="16840"/>
          <w:pgMar w:top="1380" w:right="1300" w:bottom="280" w:left="1300" w:header="0" w:footer="1590" w:gutter="0"/>
          <w:pgNumType w:start="15"/>
          <w:cols w:space="720"/>
        </w:sectPr>
      </w:pPr>
    </w:p>
    <w:p w:rsidR="007D1B73" w:rsidRDefault="007D1B73" w:rsidP="00676E13">
      <w:pPr>
        <w:spacing w:before="31"/>
        <w:ind w:left="116"/>
        <w:rPr>
          <w:sz w:val="22"/>
          <w:szCs w:val="22"/>
        </w:rPr>
      </w:pPr>
    </w:p>
    <w:sectPr w:rsidR="007D1B73" w:rsidSect="00676E13">
      <w:type w:val="continuous"/>
      <w:pgSz w:w="11920" w:h="16840"/>
      <w:pgMar w:top="1380" w:right="1300" w:bottom="280" w:left="1300" w:header="720" w:footer="720" w:gutter="0"/>
      <w:cols w:num="2" w:space="720" w:equalWidth="0">
        <w:col w:w="4495" w:space="328"/>
        <w:col w:w="449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67" w:rsidRDefault="00E97167" w:rsidP="007D1B73">
      <w:r>
        <w:separator/>
      </w:r>
    </w:p>
  </w:endnote>
  <w:endnote w:type="continuationSeparator" w:id="1">
    <w:p w:rsidR="00E97167" w:rsidRDefault="00E97167" w:rsidP="007D1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73" w:rsidRDefault="007D1B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65pt;margin-top:751.4pt;width:13.95pt;height:12pt;z-index:-251659264;mso-position-horizontal-relative:page;mso-position-vertical-relative:page" filled="f" stroked="f">
          <v:textbox inset="0,0,0,0">
            <w:txbxContent>
              <w:p w:rsidR="007D1B73" w:rsidRDefault="007D1B73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E97167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676E13">
                  <w:rPr>
                    <w:noProof/>
                    <w:color w:val="221F1F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8pt;margin-top:753.8pt;width:128pt;height:12pt;z-index:-251658240;mso-position-horizontal-relative:page;mso-position-vertical-relative:page" filled="f" stroked="f">
          <v:textbox inset="0,0,0,0">
            <w:txbxContent>
              <w:p w:rsidR="007D1B73" w:rsidRDefault="00E97167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5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1,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67" w:rsidRDefault="00E97167" w:rsidP="007D1B73">
      <w:r>
        <w:separator/>
      </w:r>
    </w:p>
  </w:footnote>
  <w:footnote w:type="continuationSeparator" w:id="1">
    <w:p w:rsidR="00E97167" w:rsidRDefault="00E97167" w:rsidP="007D1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4A0C"/>
    <w:multiLevelType w:val="multilevel"/>
    <w:tmpl w:val="EF64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D1B73"/>
    <w:rsid w:val="00676E13"/>
    <w:rsid w:val="007D1B73"/>
    <w:rsid w:val="00E9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marifonseka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2019-07-03T14:13:00Z</dcterms:created>
  <dcterms:modified xsi:type="dcterms:W3CDTF">2019-07-03T14:13:00Z</dcterms:modified>
</cp:coreProperties>
</file>